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99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DELLA RISTORAZIONE – SERVIZI DI SALA E BAR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annualità </w:t>
      </w:r>
    </w:p>
    <w:p w:rsidR="00000000" w:rsidDel="00000000" w:rsidP="00000000" w:rsidRDefault="00000000" w:rsidRPr="00000000" w14:paraId="00000007">
      <w:pPr>
        <w:ind w:left="-99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15"/>
        <w:gridCol w:w="1245"/>
        <w:gridCol w:w="1080"/>
        <w:gridCol w:w="1815"/>
        <w:gridCol w:w="1050"/>
        <w:gridCol w:w="1695"/>
        <w:tblGridChange w:id="0">
          <w:tblGrid>
            <w:gridCol w:w="1740"/>
            <w:gridCol w:w="2715"/>
            <w:gridCol w:w="1245"/>
            <w:gridCol w:w="1080"/>
            <w:gridCol w:w="1815"/>
            <w:gridCol w:w="1050"/>
            <w:gridCol w:w="1695"/>
          </w:tblGrid>
        </w:tblGridChange>
      </w:tblGrid>
      <w:tr>
        <w:trPr>
          <w:trHeight w:val="465" w:hRule="atLeast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MATERIA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TITOLO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AUTORE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CASA EDITRICE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 CODICE ISBN 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PREZZO</w:t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50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Euro 23,80</w:t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 acquistare</w:t>
            </w:r>
          </w:p>
        </w:tc>
      </w:tr>
      <w:tr>
        <w:trPr>
          <w:trHeight w:val="462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INGLESE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MATERIALE/DISPENSA  FORNITI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7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ITALIANO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ITALIANO.  LEGGERE, SCRIVERE E COMUNICARE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GRAMMATICA E ANTOLOGIA PER GENERI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+ LETTURE IN TAVOLA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ANTOLOGIA TEMATICA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Versione cartacea + e-book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Celi Monica Giarratana Marco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978-88-203-6251-5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€ 28,90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2" w:hRule="atLeast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STORIA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 FORNITO DAL DOCENTE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9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STORIA ALIMENTAZIONE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13" w:right="113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13" w:right="113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13" w:right="113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13" w:right="113" w:firstLine="0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3" w:hRule="atLeast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INFORMATICA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7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DIRITTO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4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8"/>
                <w:szCs w:val="18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u w:val="single"/>
                <w:rtl w:val="0"/>
              </w:rPr>
              <w:t xml:space="preserve">MERCEOLOGIA -IGIENE - DIETOLOGIA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PER ALCUNE SEZIONI E’ PREVISTO L’ACQUISTO DI LIBRI DI TESTO CHE VERRANNO INDICATI A SETTEMBRE E/O ACQUISTATI DIRETTAMENTE DAL DOCENTE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E CHE RESTERANNO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 IN USO PER L’INTERO TRIENNIO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highlight w:val="white"/>
                <w:rtl w:val="0"/>
              </w:rPr>
              <w:t xml:space="preserve">Il costo complessivo non sarà superiore ai 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right="113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113"/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highlight w:val="white"/>
                <w:rtl w:val="0"/>
              </w:rPr>
              <w:t xml:space="preserve">DA ACQUISTARE A SETTEMBRE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right="113" w:firstLine="0"/>
              <w:rPr>
                <w:rFonts w:ascii="Calibri" w:cs="Calibri" w:eastAsia="Calibri" w:hAnsi="Calibri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1" w:hRule="atLeast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SCIENZE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ind w:left="113" w:right="113" w:firstLine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79" w:hRule="atLeast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SICUREZZA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MATERIALE FORNITO DAL DOCENTE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113" w:right="113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2" w:hRule="atLeast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LABORATORIO SALA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Tecniche di sala bar e vendita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Alma Scuola internazionale di cucina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AA.VV.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Edizioni</w:t>
            </w:r>
          </w:p>
          <w:p w:rsidR="00000000" w:rsidDel="00000000" w:rsidP="00000000" w:rsidRDefault="00000000" w:rsidRPr="00000000" w14:paraId="0000006E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Plan</w:t>
            </w:r>
          </w:p>
          <w:p w:rsidR="00000000" w:rsidDel="00000000" w:rsidP="00000000" w:rsidRDefault="00000000" w:rsidRPr="00000000" w14:paraId="0000006F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Loreto</w:t>
            </w:r>
          </w:p>
          <w:p w:rsidR="00000000" w:rsidDel="00000000" w:rsidP="00000000" w:rsidRDefault="00000000" w:rsidRPr="00000000" w14:paraId="00000070">
            <w:pPr>
              <w:ind w:right="113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Italy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978-88-99059-45-3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978-88-99059-46-0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€ 19,90 (Vol.A)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€ 22,90 (Vol.B)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  acquistare</w:t>
            </w:r>
          </w:p>
        </w:tc>
      </w:tr>
    </w:tbl>
    <w:p w:rsidR="00000000" w:rsidDel="00000000" w:rsidP="00000000" w:rsidRDefault="00000000" w:rsidRPr="00000000" w14:paraId="0000007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3.png"/>
          <a:graphic>
            <a:graphicData uri="http://schemas.openxmlformats.org/drawingml/2006/picture">
              <pic:pic>
                <pic:nvPicPr>
                  <pic:cNvPr descr="Nuova immag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1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2.jpg"/>
          <a:graphic>
            <a:graphicData uri="http://schemas.openxmlformats.org/drawingml/2006/picture">
              <pic:pic>
                <pic:nvPicPr>
                  <pic:cNvPr descr="CFP logo" id="0" name="image2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character" w:styleId="dx" w:customStyle="1">
    <w:name w:val="dx"/>
    <w:basedOn w:val="Carpredefinitoparagrafo"/>
    <w:rsid w:val="00EB388F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EB388F"/>
    <w:rPr>
      <w:color w:val="0000ff"/>
      <w:u w:val="single"/>
    </w:rPr>
  </w:style>
  <w:style w:type="character" w:styleId="data" w:customStyle="1">
    <w:name w:val="data"/>
    <w:basedOn w:val="Carpredefinitoparagrafo"/>
    <w:rsid w:val="00EB388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F1PHslKyuVJJD4UhIi+OaPVAwg==">AMUW2mUyhQGYKbVDvWNbH64HKwk2CvZthGaAXREsK7yBelhgSl1ryolO+FH1+DC/k5I3ruOb5snl5zFKs+m7ty5smRNYTGNnVCKVEO5ols7jrMbQYYzHKB8=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2019-06-26T10:32:00Z</dcterms:created>
  <dc:creator>d_vignati</dc:creator>
</cp:coreProperties>
</file>