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710" w:firstLine="707.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LIBRI DI TESTO A.F. 2020/2021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Corso: OPERATORE DELLA RISTORAZIONE- Preparazione pasti I Annualità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75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3135"/>
        <w:gridCol w:w="1440"/>
        <w:gridCol w:w="1200"/>
        <w:gridCol w:w="1575"/>
        <w:gridCol w:w="810"/>
        <w:gridCol w:w="1545"/>
        <w:tblGridChange w:id="0">
          <w:tblGrid>
            <w:gridCol w:w="1470"/>
            <w:gridCol w:w="3135"/>
            <w:gridCol w:w="1440"/>
            <w:gridCol w:w="1200"/>
            <w:gridCol w:w="1575"/>
            <w:gridCol w:w="810"/>
            <w:gridCol w:w="1545"/>
          </w:tblGrid>
        </w:tblGridChange>
      </w:tblGrid>
      <w:tr>
        <w:trPr>
          <w:trHeight w:val="430" w:hRule="atLeast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CASA EDITRICE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CODICE ISBN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2" w:hRule="atLeast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“Fare Matematica”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gli Istituti Professionali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Volume 1^ con Quaderno di allenamento prove INVALSI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Versione cartacea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E.Cassina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M.Bondonno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PARAVIA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9788839540379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€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23,80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ACQUISTARE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5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 FORNITO DAL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ITALIANO.  LEGGERE, SCRIVERE E COMUNICARE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GRAMMATICA E ANTOLOGIA PER GENERI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LETTURE IN TAVOLA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ANTOLOGIA TEMATICA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Versione cartacea + e-book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Celi Monica Giarratana Marco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HOEPLI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978-88-203-6251-5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€ 28,90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 ACQUISTARE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5" w:hRule="atLeast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STORIA E GEOGRAFIA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 FORNITO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3" w:hRule="atLeast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 FORNITO DAL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1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INFORMATICA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 FORNITO DAL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9" w:hRule="atLeast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DIRITTO ED ECONOMIA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 FORNITO DAL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7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single"/>
                <w:vertAlign w:val="baseline"/>
                <w:rtl w:val="0"/>
              </w:rPr>
              <w:t xml:space="preserve">MERCEOLOGIA - IGIENE - DIETOLOGIA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PER ALCUNE SEZIONI E’ PREVISTO L’ACQUISTO DI LIBRI DI TESTO CHE VERRANNO INDICATI A SETTEMBRE E/O ACQUISTATI DIRETTAMENTE DAL DOCENTE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E CHE RESTERANNO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rtl w:val="0"/>
              </w:rPr>
              <w:t xml:space="preserve"> IN USO PER L’INTERO TRIENNIO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Il costo complessivo non sarà superiore ai 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rtl w:val="0"/>
              </w:rPr>
              <w:t xml:space="preserve">DA ACQUISTARE A SETTEMBRE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4" w:hRule="atLeast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LABORATORIO CUCINA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CUCINA Laboratorio di servizi enogastronomici (con ricettario) 1° BIENNIO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R.Brilli P.Piaggesi G.Rossi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POSEIDONIA SCUOLA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978-88-482-5884-5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 acquistare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1" w:hRule="atLeast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SICUREZZA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MATERIALE FORNITO DAL DOCENTE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/>
      <w:pgMar w:bottom="397" w:top="992" w:left="1134" w:right="424" w:header="72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AGENZIA PER LA FORMAZIONE, L’ORIENTAMENTO E IL LAVORO DELLA PROVINCIA DI COMO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-190499</wp:posOffset>
              </wp:positionV>
              <wp:extent cx="9146540" cy="22225"/>
              <wp:effectExtent b="0" l="0" r="0" t="0"/>
              <wp:wrapNone/>
              <wp:docPr id="13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-281939</wp:posOffset>
          </wp:positionH>
          <wp:positionV relativeFrom="paragraph">
            <wp:posOffset>-202564</wp:posOffset>
          </wp:positionV>
          <wp:extent cx="626745" cy="575310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745" cy="5753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6003290</wp:posOffset>
          </wp:positionH>
          <wp:positionV relativeFrom="paragraph">
            <wp:posOffset>-25399</wp:posOffset>
          </wp:positionV>
          <wp:extent cx="450850" cy="643890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0850" cy="643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CENTRO DI FORMAZIONE PROFESSIONALE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5305360" y="3692688"/>
                        <a:ext cx="8128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-63499</wp:posOffset>
              </wp:positionV>
              <wp:extent cx="90805" cy="184150"/>
              <wp:effectExtent b="0" l="0" r="0" t="0"/>
              <wp:wrapNone/>
              <wp:docPr id="14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80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-939799</wp:posOffset>
              </wp:positionH>
              <wp:positionV relativeFrom="paragraph">
                <wp:posOffset>-431799</wp:posOffset>
              </wp:positionV>
              <wp:extent cx="93345" cy="184785"/>
              <wp:effectExtent b="0" l="0" r="0" t="0"/>
              <wp:wrapNone/>
              <wp:docPr id="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4305300</wp:posOffset>
              </wp:positionH>
              <wp:positionV relativeFrom="paragraph">
                <wp:posOffset>101600</wp:posOffset>
              </wp:positionV>
              <wp:extent cx="93345" cy="174625"/>
              <wp:effectExtent b="0" l="0" r="0" t="0"/>
              <wp:wrapNone/>
              <wp:docPr id="12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304090" y="3697450"/>
                        <a:ext cx="838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-25399</wp:posOffset>
              </wp:positionV>
              <wp:extent cx="93345" cy="174625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91390" y="3697450"/>
                        <a:ext cx="1092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-25399</wp:posOffset>
              </wp:positionV>
              <wp:extent cx="118745" cy="174625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7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95200" y="3679670"/>
                        <a:ext cx="10160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-190499</wp:posOffset>
              </wp:positionV>
              <wp:extent cx="111125" cy="210185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125" cy="2101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04090" y="3692370"/>
                        <a:ext cx="8382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5219700</wp:posOffset>
              </wp:positionH>
              <wp:positionV relativeFrom="paragraph">
                <wp:posOffset>-63499</wp:posOffset>
              </wp:positionV>
              <wp:extent cx="93345" cy="18478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9170" y="3699990"/>
                        <a:ext cx="736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5194300</wp:posOffset>
              </wp:positionH>
              <wp:positionV relativeFrom="paragraph">
                <wp:posOffset>-50799</wp:posOffset>
              </wp:positionV>
              <wp:extent cx="83185" cy="16954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85" cy="169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COMO Monteolimpino via Bellinzona, 88 tel. 031/571055 - 574000 fax 575047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826570" y="3686973"/>
                        <a:ext cx="1038860" cy="186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UNI EN ISO 9001:2008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25400</wp:posOffset>
              </wp:positionV>
              <wp:extent cx="1048385" cy="195580"/>
              <wp:effectExtent b="0" l="0" r="0" t="0"/>
              <wp:wrapNone/>
              <wp:docPr id="10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195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C.F. 95092770130    P.Iva 03095420133                 e-mail: </w:t>
    </w:r>
    <w:hyperlink r:id="rId14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info@cfpcomo.com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www.cfpcomo.com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4826570" y="3494250"/>
                        <a:ext cx="10388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EA 37 - EA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38F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1048385" cy="581025"/>
              <wp:effectExtent b="0" l="0" r="0" t="0"/>
              <wp:wrapNone/>
              <wp:docPr id="11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8385" cy="581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  <w:tab w:val="center" w:pos="453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-192023</wp:posOffset>
              </wp:positionH>
              <wp:positionV relativeFrom="paragraph">
                <wp:posOffset>-192023</wp:posOffset>
              </wp:positionV>
              <wp:extent cx="773430" cy="89027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964048" y="3339628"/>
                        <a:ext cx="763905" cy="880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-192023</wp:posOffset>
              </wp:positionH>
              <wp:positionV relativeFrom="paragraph">
                <wp:posOffset>-192023</wp:posOffset>
              </wp:positionV>
              <wp:extent cx="773430" cy="890270"/>
              <wp:effectExtent b="0" l="0" r="0" t="0"/>
              <wp:wrapNone/>
              <wp:docPr id="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3430" cy="890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FFFFF"/>
                          </a:gs>
                          <a:gs pos="100000">
                            <a:srgbClr val="808080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-890523</wp:posOffset>
              </wp:positionH>
              <wp:positionV relativeFrom="paragraph">
                <wp:posOffset>582676</wp:posOffset>
              </wp:positionV>
              <wp:extent cx="6604635" cy="31115"/>
              <wp:effectExtent b="0" l="0" r="0" t="0"/>
              <wp:wrapNone/>
              <wp:docPr id="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tabs>
        <w:tab w:val="left" w:leader="none" w:pos="5529"/>
      </w:tabs>
      <w:suppressAutoHyphens w:val="1"/>
      <w:spacing w:line="1" w:lineRule="atLeast"/>
      <w:ind w:leftChars="-1" w:rightChars="0" w:firstLine="567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tabs>
        <w:tab w:val="left" w:leader="none" w:pos="5529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tabs>
        <w:tab w:val="left" w:leader="none" w:pos="241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4678" w:leftChars="-1" w:rightChars="0" w:firstLineChars="-1"/>
      <w:textDirection w:val="btLr"/>
      <w:textAlignment w:val="top"/>
      <w:outlineLvl w:val="4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1773" w:leftChars="-1" w:rightChars="0" w:firstLine="351" w:firstLineChars="-1"/>
      <w:textDirection w:val="btLr"/>
      <w:textAlignment w:val="top"/>
      <w:outlineLvl w:val="5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2835" w:leftChars="-1" w:rightChars="0" w:hanging="2127" w:firstLineChars="-1"/>
      <w:textDirection w:val="btLr"/>
      <w:textAlignment w:val="top"/>
      <w:outlineLvl w:val="6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2835" w:leftChars="-1" w:rightChars="0" w:hanging="3" w:firstLineChars="-1"/>
      <w:textDirection w:val="btLr"/>
      <w:textAlignment w:val="top"/>
      <w:outlineLvl w:val="7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7.png"/><Relationship Id="rId13" Type="http://schemas.openxmlformats.org/officeDocument/2006/relationships/image" Target="media/image12.png"/><Relationship Id="rId12" Type="http://schemas.openxmlformats.org/officeDocument/2006/relationships/image" Target="media/image3.png"/><Relationship Id="rId1" Type="http://schemas.openxmlformats.org/officeDocument/2006/relationships/image" Target="media/image15.png"/><Relationship Id="rId2" Type="http://schemas.openxmlformats.org/officeDocument/2006/relationships/image" Target="media/image2.png"/><Relationship Id="rId3" Type="http://schemas.openxmlformats.org/officeDocument/2006/relationships/image" Target="media/image1.jpg"/><Relationship Id="rId4" Type="http://schemas.openxmlformats.org/officeDocument/2006/relationships/image" Target="media/image16.png"/><Relationship Id="rId9" Type="http://schemas.openxmlformats.org/officeDocument/2006/relationships/image" Target="media/image8.png"/><Relationship Id="rId15" Type="http://schemas.openxmlformats.org/officeDocument/2006/relationships/image" Target="media/image13.png"/><Relationship Id="rId14" Type="http://schemas.openxmlformats.org/officeDocument/2006/relationships/hyperlink" Target="mailto:info@cfpcomo.com" TargetMode="External"/><Relationship Id="rId5" Type="http://schemas.openxmlformats.org/officeDocument/2006/relationships/image" Target="media/image10.png"/><Relationship Id="rId6" Type="http://schemas.openxmlformats.org/officeDocument/2006/relationships/image" Target="media/image14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B+kc36Ij6m/oGGshWBjGJrXv6Q==">AMUW2mXuHXORrnPYCRNolcMcAioK5fj/cIS2ienpC41Kp7LPXGpzntm3QG4TbUuj6BFbt+0HrKs9im6LXiOemysSviMBo4ghgMDlxXSscmovTZ/K+a9QJaY=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2014-04-02T11:29:00Z</dcterms:created>
  <dc:creator>Regione Lombardia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